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D1D08" w14:textId="77777777" w:rsidR="007404A3" w:rsidRDefault="00123538">
      <w:r>
        <w:rPr>
          <w:b/>
        </w:rPr>
        <w:t xml:space="preserve">Табела 5.2 </w:t>
      </w:r>
      <w:r>
        <w:t xml:space="preserve">Спецификација  предмета </w:t>
      </w:r>
    </w:p>
    <w:p w14:paraId="310FA69B" w14:textId="77777777" w:rsidR="007404A3" w:rsidRDefault="007404A3"/>
    <w:tbl>
      <w:tblPr>
        <w:tblStyle w:val="a"/>
        <w:tblW w:w="9854" w:type="dxa"/>
        <w:tblLayout w:type="fixed"/>
        <w:tblLook w:val="0000" w:firstRow="0" w:lastRow="0" w:firstColumn="0" w:lastColumn="0" w:noHBand="0" w:noVBand="0"/>
      </w:tblPr>
      <w:tblGrid>
        <w:gridCol w:w="1550"/>
        <w:gridCol w:w="1046"/>
        <w:gridCol w:w="834"/>
        <w:gridCol w:w="1895"/>
        <w:gridCol w:w="599"/>
        <w:gridCol w:w="2313"/>
        <w:gridCol w:w="340"/>
        <w:gridCol w:w="1277"/>
      </w:tblGrid>
      <w:tr w:rsidR="007404A3" w14:paraId="3D03343D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754F6" w14:textId="77777777" w:rsidR="007404A3" w:rsidRDefault="00123538">
            <w:r>
              <w:t>Студијски програм/студијски програми: Основне академске студије историје</w:t>
            </w:r>
          </w:p>
        </w:tc>
      </w:tr>
      <w:tr w:rsidR="007404A3" w14:paraId="460AB2A8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7DDF4" w14:textId="77777777" w:rsidR="007404A3" w:rsidRDefault="00123538">
            <w:r>
              <w:t>Врста и ниво студија: основне академске студије</w:t>
            </w:r>
          </w:p>
        </w:tc>
      </w:tr>
      <w:tr w:rsidR="007404A3" w14:paraId="4D7BBAA6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4A8C8" w14:textId="77777777" w:rsidR="007404A3" w:rsidRDefault="00123538">
            <w:r>
              <w:rPr>
                <w:b/>
              </w:rPr>
              <w:t>Назив предмета: Историјска географија античког доба</w:t>
            </w:r>
          </w:p>
        </w:tc>
      </w:tr>
      <w:tr w:rsidR="007404A3" w14:paraId="2D4791E8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462C6" w14:textId="77777777" w:rsidR="007404A3" w:rsidRDefault="00123538">
            <w:r>
              <w:rPr>
                <w:b/>
              </w:rPr>
              <w:t xml:space="preserve">Наставник (Презиме, средње слово, име):  </w:t>
            </w:r>
            <w:r>
              <w:rPr>
                <w:b/>
                <w:color w:val="000000"/>
              </w:rPr>
              <w:t>Љубомировић В. Ирена</w:t>
            </w:r>
          </w:p>
          <w:p w14:paraId="093E120F" w14:textId="77777777" w:rsidR="007404A3" w:rsidRDefault="00123538">
            <w:r>
              <w:rPr>
                <w:b/>
              </w:rPr>
              <w:t xml:space="preserve">Сарадник (Презиме, средње слово, име): </w:t>
            </w:r>
            <w:r>
              <w:rPr>
                <w:b/>
                <w:color w:val="000000"/>
              </w:rPr>
              <w:t>Радуловић И. Ненад</w:t>
            </w:r>
          </w:p>
        </w:tc>
      </w:tr>
      <w:tr w:rsidR="007404A3" w14:paraId="1D076D58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53D8F" w14:textId="77777777" w:rsidR="007404A3" w:rsidRDefault="00123538">
            <w:r>
              <w:t>Статус предмета: обавезни</w:t>
            </w:r>
          </w:p>
        </w:tc>
      </w:tr>
      <w:tr w:rsidR="007404A3" w14:paraId="67003681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A8D01" w14:textId="77777777" w:rsidR="007404A3" w:rsidRDefault="00123538">
            <w:r>
              <w:t>Број ЕСПБ: 3</w:t>
            </w:r>
          </w:p>
        </w:tc>
      </w:tr>
      <w:tr w:rsidR="007404A3" w14:paraId="0F21F6A4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7D639" w14:textId="77777777" w:rsidR="007404A3" w:rsidRDefault="00123538">
            <w:r>
              <w:t xml:space="preserve">Услов: </w:t>
            </w:r>
          </w:p>
        </w:tc>
      </w:tr>
      <w:tr w:rsidR="007404A3" w14:paraId="4989B183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FB251" w14:textId="77777777" w:rsidR="007404A3" w:rsidRDefault="00123538">
            <w:pPr>
              <w:jc w:val="both"/>
            </w:pPr>
            <w:r>
              <w:rPr>
                <w:b/>
              </w:rPr>
              <w:t xml:space="preserve">Циљ предмета:  </w:t>
            </w:r>
          </w:p>
          <w:p w14:paraId="0068A4DF" w14:textId="77777777" w:rsidR="007404A3" w:rsidRDefault="00123538">
            <w:pPr>
              <w:jc w:val="both"/>
            </w:pPr>
            <w:r>
              <w:t xml:space="preserve">Стицање знања и вештина неопходних за постизање вишег нивоа знања из стручних предмета чији садржаји се делимично поклапају са овим програмом (Историја стари Рима, Историја стара Грчке и хеленистичког света, Историја стари Истока, Општа историја раног средњег века). Познавање физичког простора и његових природно-географских карактеристика, постанка и развоја држава које су пресудно утицале на развој светске цивилизације и утицале на формирање етничко-политичке карте Европе у наредним вековима све до савременог доба. Сагледавање и упоознавање територијално-управне организације затим политичких, друштвених, привредних и културних односа који су доводили до демографских промена. </w:t>
            </w:r>
          </w:p>
        </w:tc>
      </w:tr>
      <w:tr w:rsidR="007404A3" w14:paraId="299E3494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BD8C4" w14:textId="77777777" w:rsidR="007404A3" w:rsidRDefault="00123538">
            <w:r>
              <w:rPr>
                <w:b/>
              </w:rPr>
              <w:t xml:space="preserve">Исход предмета: </w:t>
            </w:r>
          </w:p>
          <w:p w14:paraId="3E67A7D4" w14:textId="77777777" w:rsidR="007404A3" w:rsidRDefault="00123538">
            <w:pPr>
              <w:jc w:val="both"/>
            </w:pPr>
            <w:r>
              <w:t>Студент ће бити у стању да саопшти, повеже, објасни, оцени и протумачи чињенице из историјских извора и литературе у вези са овим предметом. Очекује се да активно примењује знања стечена у сродним предметима, посебно оних наведених у Циљу предмета. Очекује се да студент уопшти и усклади појединачна знања у целовиту слику међусобног односа и утицаја природе и људских заједница тих епоха. Стечена знања треба да примени практично, најпре се мисли на коришћење историјских, немих карата и сличног визуeлног материјала.</w:t>
            </w:r>
          </w:p>
        </w:tc>
      </w:tr>
      <w:tr w:rsidR="007404A3" w14:paraId="20B6CAB3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3CCF6" w14:textId="77777777" w:rsidR="007404A3" w:rsidRDefault="00123538">
            <w:pPr>
              <w:jc w:val="both"/>
            </w:pPr>
            <w:r>
              <w:rPr>
                <w:b/>
              </w:rPr>
              <w:t>Садржај предмета</w:t>
            </w:r>
          </w:p>
          <w:p w14:paraId="6AEABFDF" w14:textId="77777777" w:rsidR="007404A3" w:rsidRDefault="00123538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1. Појам историјске географије  и итенерари 2. Настанак цивилизација у долинамаТигра и Еуфрата 3. Настанак Египатске цивилизација у долини Нила, 4. Стварање „светских царстава“ (Асирија, Персија) 5. Миграције на Леванту (Палестина, Феникија, народи са мора) 6. Географија Грчке и грчка колонизација 7. Македонија и освајачки походи Филипа II Македонског 8. Освајачки походи Александра Македонског 9. Географија хеленистичког света 10. Настанак Рима и освајање Италије  11. Освајачки ратови Римљана изван Апенининског полуострва 12. Провинцијски систем и стварање Римског царства 13. Доба принципата 14. Диоклицијан и Константин Велики 15. Велика сеоба народа.</w:t>
            </w:r>
          </w:p>
          <w:p w14:paraId="4ACFCB4B" w14:textId="77777777" w:rsidR="007404A3" w:rsidRDefault="00123538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Практична настава:Вежбе, Други облици наставе, Студијски истраживачки рад</w:t>
            </w:r>
          </w:p>
        </w:tc>
      </w:tr>
      <w:tr w:rsidR="007404A3" w14:paraId="300C02C5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AEF53" w14:textId="77777777" w:rsidR="007404A3" w:rsidRDefault="00123538" w:rsidP="00E35AF7">
            <w:pPr>
              <w:jc w:val="both"/>
            </w:pPr>
            <w:r>
              <w:rPr>
                <w:b/>
              </w:rPr>
              <w:t xml:space="preserve">Литература: </w:t>
            </w:r>
            <w:r w:rsidR="00E35AF7">
              <w:t xml:space="preserve">И. Љубомировић, Н. Радуловић, </w:t>
            </w:r>
            <w:r w:rsidR="00E35AF7" w:rsidRPr="00E35AF7">
              <w:rPr>
                <w:i/>
              </w:rPr>
              <w:t>Историјска географија античког доба</w:t>
            </w:r>
            <w:r w:rsidR="00E35AF7">
              <w:t xml:space="preserve">, Ниш 2022. (9–203); </w:t>
            </w:r>
            <w:r>
              <w:t xml:space="preserve">С. Пеинтер, </w:t>
            </w:r>
            <w:r>
              <w:rPr>
                <w:i/>
              </w:rPr>
              <w:t>Историја средњег века</w:t>
            </w:r>
            <w:r w:rsidR="00E35AF7">
              <w:t>, Београд 1997.(26–</w:t>
            </w:r>
            <w:r>
              <w:t>41)</w:t>
            </w:r>
          </w:p>
        </w:tc>
      </w:tr>
      <w:tr w:rsidR="007404A3" w14:paraId="08149599" w14:textId="77777777">
        <w:tc>
          <w:tcPr>
            <w:tcW w:w="8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2FB35" w14:textId="77777777" w:rsidR="007404A3" w:rsidRDefault="00123538">
            <w:r>
              <w:rPr>
                <w:b/>
              </w:rPr>
              <w:t>Број часова  активне наставе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C1092" w14:textId="77777777" w:rsidR="007404A3" w:rsidRDefault="00123538">
            <w:r>
              <w:t>Остали часови</w:t>
            </w:r>
          </w:p>
        </w:tc>
      </w:tr>
      <w:tr w:rsidR="007404A3" w14:paraId="5C34376E" w14:textId="77777777"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BB8EB" w14:textId="77777777" w:rsidR="007404A3" w:rsidRDefault="00123538">
            <w:r>
              <w:t>Предавања:</w:t>
            </w:r>
          </w:p>
          <w:p w14:paraId="74B1DAE5" w14:textId="77777777" w:rsidR="007404A3" w:rsidRDefault="00123538">
            <w: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786FD" w14:textId="77777777" w:rsidR="007404A3" w:rsidRDefault="00123538">
            <w:r>
              <w:t>Вежбе:</w:t>
            </w:r>
          </w:p>
          <w:p w14:paraId="1572853C" w14:textId="77777777" w:rsidR="007404A3" w:rsidRDefault="00123538">
            <w:r>
              <w:t>1</w:t>
            </w:r>
          </w:p>
        </w:tc>
        <w:tc>
          <w:tcPr>
            <w:tcW w:w="3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E02CC" w14:textId="77777777" w:rsidR="007404A3" w:rsidRDefault="00123538">
            <w:r>
              <w:t>Други облици наставе:</w:t>
            </w:r>
          </w:p>
        </w:tc>
        <w:tc>
          <w:tcPr>
            <w:tcW w:w="2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E2832" w14:textId="77777777" w:rsidR="007404A3" w:rsidRDefault="00123538">
            <w:r>
              <w:t>Студијски истраживачки рад:</w:t>
            </w:r>
          </w:p>
          <w:p w14:paraId="4508E912" w14:textId="77777777" w:rsidR="007404A3" w:rsidRDefault="007404A3"/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22864" w14:textId="77777777" w:rsidR="007404A3" w:rsidRDefault="007404A3">
            <w:pPr>
              <w:spacing w:line="276" w:lineRule="auto"/>
            </w:pPr>
          </w:p>
        </w:tc>
      </w:tr>
      <w:tr w:rsidR="007404A3" w14:paraId="088A29E9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F4C28" w14:textId="77777777" w:rsidR="007404A3" w:rsidRDefault="00123538">
            <w:r>
              <w:rPr>
                <w:b/>
              </w:rPr>
              <w:t xml:space="preserve">Методе извођења наставе </w:t>
            </w:r>
          </w:p>
          <w:p w14:paraId="4959792A" w14:textId="77777777" w:rsidR="007404A3" w:rsidRDefault="00123538">
            <w:r>
              <w:t>Аналитичка, синтетичка, компаративна</w:t>
            </w:r>
          </w:p>
        </w:tc>
      </w:tr>
      <w:tr w:rsidR="007404A3" w14:paraId="5937C66E" w14:textId="77777777">
        <w:tc>
          <w:tcPr>
            <w:tcW w:w="98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68778" w14:textId="77777777" w:rsidR="007404A3" w:rsidRDefault="00123538">
            <w:pPr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7404A3" w14:paraId="16BD8F3C" w14:textId="77777777">
        <w:tc>
          <w:tcPr>
            <w:tcW w:w="3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460DF" w14:textId="77777777" w:rsidR="007404A3" w:rsidRDefault="00123538">
            <w:r>
              <w:rPr>
                <w:b/>
              </w:rPr>
              <w:t>Предиспитне обавезе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52EF7" w14:textId="77777777" w:rsidR="007404A3" w:rsidRDefault="00123538">
            <w:r>
              <w:rPr>
                <w:b/>
              </w:rPr>
              <w:t>поена</w:t>
            </w:r>
          </w:p>
        </w:tc>
        <w:tc>
          <w:tcPr>
            <w:tcW w:w="3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79F68" w14:textId="77777777" w:rsidR="007404A3" w:rsidRDefault="00123538">
            <w:r>
              <w:t xml:space="preserve">Завршни испит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B4548" w14:textId="77777777" w:rsidR="007404A3" w:rsidRDefault="00123538">
            <w:r>
              <w:rPr>
                <w:i/>
              </w:rPr>
              <w:t>поена</w:t>
            </w:r>
          </w:p>
        </w:tc>
      </w:tr>
      <w:tr w:rsidR="007404A3" w14:paraId="789F4C61" w14:textId="77777777">
        <w:tc>
          <w:tcPr>
            <w:tcW w:w="3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CAD7E" w14:textId="77777777" w:rsidR="007404A3" w:rsidRDefault="00123538">
            <w:r>
              <w:t>активност у току предавања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87332" w14:textId="77777777" w:rsidR="007404A3" w:rsidRDefault="007404A3"/>
        </w:tc>
        <w:tc>
          <w:tcPr>
            <w:tcW w:w="3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81664" w14:textId="77777777" w:rsidR="007404A3" w:rsidRDefault="00123538">
            <w:r>
              <w:t>писмени испит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FB568" w14:textId="77777777" w:rsidR="007404A3" w:rsidRDefault="00123538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7404A3" w14:paraId="2A1F4CEE" w14:textId="77777777">
        <w:tc>
          <w:tcPr>
            <w:tcW w:w="3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2158F" w14:textId="77777777" w:rsidR="007404A3" w:rsidRDefault="00123538">
            <w:r>
              <w:t>практична настава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1CD38" w14:textId="77777777" w:rsidR="007404A3" w:rsidRDefault="007404A3"/>
        </w:tc>
        <w:tc>
          <w:tcPr>
            <w:tcW w:w="3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A8EA5" w14:textId="77777777" w:rsidR="007404A3" w:rsidRDefault="00123538">
            <w:r>
              <w:t>усмени испит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F3DB6" w14:textId="77777777" w:rsidR="007404A3" w:rsidRDefault="007404A3"/>
        </w:tc>
      </w:tr>
      <w:tr w:rsidR="007404A3" w14:paraId="1E9845DD" w14:textId="77777777">
        <w:tc>
          <w:tcPr>
            <w:tcW w:w="3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709D3" w14:textId="77777777" w:rsidR="007404A3" w:rsidRDefault="00123538">
            <w:r>
              <w:t>колоквијум-и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0A272" w14:textId="77777777" w:rsidR="007404A3" w:rsidRDefault="00123538">
            <w:r>
              <w:rPr>
                <w:b/>
              </w:rPr>
              <w:t>20</w:t>
            </w:r>
          </w:p>
        </w:tc>
        <w:tc>
          <w:tcPr>
            <w:tcW w:w="3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4AB21" w14:textId="77777777" w:rsidR="007404A3" w:rsidRDefault="00123538">
            <w:r>
              <w:rPr>
                <w:i/>
              </w:rPr>
              <w:t>..........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60847" w14:textId="77777777" w:rsidR="007404A3" w:rsidRDefault="007404A3"/>
        </w:tc>
      </w:tr>
      <w:tr w:rsidR="007404A3" w14:paraId="67D233A6" w14:textId="77777777">
        <w:tc>
          <w:tcPr>
            <w:tcW w:w="3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D005B" w14:textId="77777777" w:rsidR="007404A3" w:rsidRDefault="00123538">
            <w:r>
              <w:t>семинар-и</w:t>
            </w:r>
          </w:p>
        </w:tc>
        <w:tc>
          <w:tcPr>
            <w:tcW w:w="1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3916E" w14:textId="77777777" w:rsidR="007404A3" w:rsidRDefault="00123538">
            <w:r>
              <w:rPr>
                <w:b/>
              </w:rPr>
              <w:t>20</w:t>
            </w:r>
          </w:p>
        </w:tc>
        <w:tc>
          <w:tcPr>
            <w:tcW w:w="3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EF1CA" w14:textId="77777777" w:rsidR="007404A3" w:rsidRDefault="007404A3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EC181" w14:textId="77777777" w:rsidR="007404A3" w:rsidRDefault="007404A3"/>
        </w:tc>
      </w:tr>
    </w:tbl>
    <w:p w14:paraId="06145394" w14:textId="77777777" w:rsidR="007404A3" w:rsidRDefault="007404A3"/>
    <w:p w14:paraId="54D71A4C" w14:textId="77777777" w:rsidR="007404A3" w:rsidRDefault="007404A3"/>
    <w:p w14:paraId="5B18C507" w14:textId="77777777" w:rsidR="007404A3" w:rsidRDefault="007404A3"/>
    <w:sectPr w:rsidR="007404A3">
      <w:headerReference w:type="default" r:id="rId7"/>
      <w:footerReference w:type="default" r:id="rId8"/>
      <w:pgSz w:w="11906" w:h="16838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B2522" w14:textId="77777777" w:rsidR="006B270D" w:rsidRDefault="006B270D">
      <w:r>
        <w:separator/>
      </w:r>
    </w:p>
  </w:endnote>
  <w:endnote w:type="continuationSeparator" w:id="0">
    <w:p w14:paraId="041ACC81" w14:textId="77777777" w:rsidR="006B270D" w:rsidRDefault="006B2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4092C" w14:textId="77777777" w:rsidR="007404A3" w:rsidRDefault="00123538">
    <w:pP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3C2D5" w14:textId="77777777" w:rsidR="006B270D" w:rsidRDefault="006B270D">
      <w:r>
        <w:separator/>
      </w:r>
    </w:p>
  </w:footnote>
  <w:footnote w:type="continuationSeparator" w:id="0">
    <w:p w14:paraId="6C8B11D4" w14:textId="77777777" w:rsidR="006B270D" w:rsidRDefault="006B2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F50BF" w14:textId="77777777" w:rsidR="007404A3" w:rsidRDefault="00123538">
    <w:pP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Layout w:type="fixed"/>
      <w:tblLook w:val="0000" w:firstRow="0" w:lastRow="0" w:firstColumn="0" w:lastColumn="0" w:noHBand="0" w:noVBand="0"/>
    </w:tblPr>
    <w:tblGrid>
      <w:gridCol w:w="1513"/>
      <w:gridCol w:w="6593"/>
      <w:gridCol w:w="1552"/>
    </w:tblGrid>
    <w:tr w:rsidR="007404A3" w14:paraId="3D12E0A1" w14:textId="77777777">
      <w:trPr>
        <w:trHeight w:val="360"/>
        <w:jc w:val="center"/>
      </w:trPr>
      <w:tc>
        <w:tcPr>
          <w:tcW w:w="1513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23598BC6" w14:textId="77777777" w:rsidR="007404A3" w:rsidRDefault="00123538">
          <w:pPr>
            <w:tabs>
              <w:tab w:val="center" w:pos="4320"/>
              <w:tab w:val="right" w:pos="8640"/>
            </w:tabs>
            <w:rPr>
              <w:color w:val="000000"/>
              <w:sz w:val="18"/>
              <w:szCs w:val="18"/>
            </w:rPr>
          </w:pPr>
          <w:r>
            <w:rPr>
              <w:noProof/>
              <w:lang w:val="en-GB"/>
            </w:rPr>
            <w:drawing>
              <wp:anchor distT="0" distB="0" distL="0" distR="0" simplePos="0" relativeHeight="251658240" behindDoc="0" locked="0" layoutInCell="1" hidden="0" allowOverlap="1" wp14:anchorId="64EFDB83" wp14:editId="60C52926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Square wrapText="bothSides" distT="0" distB="0" distL="0" distR="0"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3D540358" w14:textId="77777777" w:rsidR="007404A3" w:rsidRDefault="00123538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18"/>
              <w:szCs w:val="18"/>
            </w:rPr>
          </w:pPr>
          <w:r>
            <w:rPr>
              <w:color w:val="333399"/>
              <w:sz w:val="18"/>
              <w:szCs w:val="18"/>
            </w:rPr>
            <w:t>Универзитет у Нишу, Филозофски факултет</w:t>
          </w:r>
        </w:p>
      </w:tc>
      <w:tc>
        <w:tcPr>
          <w:tcW w:w="1552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B112DB2" w14:textId="77777777" w:rsidR="007404A3" w:rsidRDefault="00123538">
          <w:pPr>
            <w:tabs>
              <w:tab w:val="center" w:pos="4320"/>
              <w:tab w:val="right" w:pos="8640"/>
            </w:tabs>
            <w:jc w:val="right"/>
            <w:rPr>
              <w:color w:val="000000"/>
              <w:sz w:val="18"/>
              <w:szCs w:val="18"/>
            </w:rPr>
          </w:pPr>
          <w:r>
            <w:rPr>
              <w:noProof/>
              <w:lang w:val="en-GB"/>
            </w:rPr>
            <w:drawing>
              <wp:anchor distT="0" distB="0" distL="0" distR="0" simplePos="0" relativeHeight="251659264" behindDoc="0" locked="0" layoutInCell="1" hidden="0" allowOverlap="1" wp14:anchorId="06C87A9D" wp14:editId="54148A69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Square wrapText="bothSides" distT="0" distB="0" distL="0" distR="0"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7404A3" w14:paraId="2CA666E6" w14:textId="77777777">
      <w:trPr>
        <w:trHeight w:val="460"/>
        <w:jc w:val="center"/>
      </w:trPr>
      <w:tc>
        <w:tcPr>
          <w:tcW w:w="151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18404799" w14:textId="77777777" w:rsidR="007404A3" w:rsidRDefault="007404A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14:paraId="75077A84" w14:textId="77777777" w:rsidR="007404A3" w:rsidRDefault="00123538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18"/>
              <w:szCs w:val="18"/>
            </w:rPr>
          </w:pPr>
          <w:r>
            <w:rPr>
              <w:color w:val="333399"/>
              <w:sz w:val="18"/>
              <w:szCs w:val="18"/>
            </w:rPr>
            <w:t xml:space="preserve">Основне академске студије </w:t>
          </w:r>
        </w:p>
        <w:p w14:paraId="3AF41429" w14:textId="77777777" w:rsidR="007404A3" w:rsidRDefault="00123538">
          <w:pPr>
            <w:tabs>
              <w:tab w:val="center" w:pos="4320"/>
              <w:tab w:val="right" w:pos="8640"/>
            </w:tabs>
            <w:jc w:val="center"/>
            <w:rPr>
              <w:color w:val="333399"/>
              <w:sz w:val="18"/>
              <w:szCs w:val="18"/>
              <w:u w:val="single"/>
            </w:rPr>
          </w:pPr>
          <w:r>
            <w:rPr>
              <w:b/>
              <w:color w:val="333399"/>
              <w:sz w:val="18"/>
              <w:szCs w:val="18"/>
              <w:u w:val="single"/>
            </w:rPr>
            <w:t>Историја</w:t>
          </w:r>
        </w:p>
      </w:tc>
      <w:tc>
        <w:tcPr>
          <w:tcW w:w="155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0B64CA0" w14:textId="77777777" w:rsidR="007404A3" w:rsidRDefault="007404A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  <w:u w:val="single"/>
            </w:rPr>
          </w:pPr>
        </w:p>
      </w:tc>
    </w:tr>
    <w:tr w:rsidR="007404A3" w14:paraId="0B9C4CB5" w14:textId="77777777">
      <w:trPr>
        <w:trHeight w:val="340"/>
        <w:jc w:val="center"/>
      </w:trPr>
      <w:tc>
        <w:tcPr>
          <w:tcW w:w="151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6C6580E" w14:textId="77777777" w:rsidR="007404A3" w:rsidRDefault="007404A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  <w:u w:val="single"/>
            </w:rPr>
          </w:pPr>
        </w:p>
      </w:tc>
      <w:tc>
        <w:tcPr>
          <w:tcW w:w="6593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022CC40B" w14:textId="77777777" w:rsidR="007404A3" w:rsidRDefault="00123538">
          <w:pPr>
            <w:tabs>
              <w:tab w:val="center" w:pos="4320"/>
              <w:tab w:val="right" w:pos="8640"/>
            </w:tabs>
            <w:jc w:val="center"/>
            <w:rPr>
              <w:color w:val="000000"/>
              <w:sz w:val="18"/>
              <w:szCs w:val="18"/>
            </w:rPr>
          </w:pPr>
          <w:r>
            <w:rPr>
              <w:b/>
              <w:color w:val="000000"/>
              <w:sz w:val="18"/>
              <w:szCs w:val="18"/>
            </w:rPr>
            <w:t xml:space="preserve">Историјска географија </w:t>
          </w:r>
          <w:r>
            <w:rPr>
              <w:b/>
              <w:sz w:val="18"/>
              <w:szCs w:val="18"/>
            </w:rPr>
            <w:t>античког доба</w:t>
          </w:r>
        </w:p>
      </w:tc>
      <w:tc>
        <w:tcPr>
          <w:tcW w:w="155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0A697AE5" w14:textId="77777777" w:rsidR="007404A3" w:rsidRDefault="007404A3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</w:tr>
  </w:tbl>
  <w:p w14:paraId="063777FE" w14:textId="77777777" w:rsidR="007404A3" w:rsidRDefault="007404A3">
    <w:pPr>
      <w:tabs>
        <w:tab w:val="center" w:pos="4320"/>
        <w:tab w:val="right" w:pos="8640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C01CF"/>
    <w:multiLevelType w:val="multilevel"/>
    <w:tmpl w:val="2034C9B4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num w:numId="1" w16cid:durableId="582836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A3"/>
    <w:rsid w:val="00123538"/>
    <w:rsid w:val="006B270D"/>
    <w:rsid w:val="007404A3"/>
    <w:rsid w:val="00A144F5"/>
    <w:rsid w:val="00E3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BD01CA"/>
  <w15:docId w15:val="{AD08ECD9-7D75-4CA6-B351-A8EE51BA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-RS" w:eastAsia="en-GB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2494</Characters>
  <Application>Microsoft Office Word</Application>
  <DocSecurity>0</DocSecurity>
  <Lines>20</Lines>
  <Paragraphs>5</Paragraphs>
  <ScaleCrop>false</ScaleCrop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Đorđević</dc:creator>
  <cp:lastModifiedBy>Snežana Miljković</cp:lastModifiedBy>
  <cp:revision>2</cp:revision>
  <dcterms:created xsi:type="dcterms:W3CDTF">2022-09-07T10:51:00Z</dcterms:created>
  <dcterms:modified xsi:type="dcterms:W3CDTF">2022-09-07T10:51:00Z</dcterms:modified>
</cp:coreProperties>
</file>